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CD4" w:rsidRPr="00985E4B" w:rsidRDefault="00F73CD4" w:rsidP="00985E4B">
      <w:pPr>
        <w:spacing w:line="360" w:lineRule="auto"/>
        <w:rPr>
          <w:rFonts w:ascii="Tahoma" w:hAnsi="Tahoma" w:cs="Tahoma"/>
          <w:sz w:val="20"/>
          <w:szCs w:val="20"/>
        </w:rPr>
      </w:pPr>
      <w:r w:rsidRPr="00985E4B">
        <w:rPr>
          <w:rFonts w:ascii="Tahoma" w:hAnsi="Tahoma" w:cs="Tahoma"/>
          <w:sz w:val="20"/>
          <w:szCs w:val="20"/>
        </w:rPr>
        <w:t>Parametry holter ciśnieniowy</w:t>
      </w:r>
    </w:p>
    <w:p w:rsidR="00F73CD4" w:rsidRPr="00985E4B" w:rsidRDefault="00F73CD4" w:rsidP="00985E4B">
      <w:pPr>
        <w:spacing w:line="360" w:lineRule="auto"/>
        <w:rPr>
          <w:rFonts w:ascii="Tahoma" w:hAnsi="Tahoma" w:cs="Tahoma"/>
          <w:sz w:val="20"/>
          <w:szCs w:val="20"/>
        </w:rPr>
      </w:pPr>
    </w:p>
    <w:tbl>
      <w:tblPr>
        <w:tblW w:w="10520" w:type="dxa"/>
        <w:tblInd w:w="-60" w:type="dxa"/>
        <w:tblLayout w:type="fixed"/>
        <w:tblLook w:val="04A0"/>
      </w:tblPr>
      <w:tblGrid>
        <w:gridCol w:w="440"/>
        <w:gridCol w:w="8"/>
        <w:gridCol w:w="6006"/>
        <w:gridCol w:w="1985"/>
        <w:gridCol w:w="2081"/>
      </w:tblGrid>
      <w:tr w:rsidR="00F73CD4" w:rsidRPr="00985E4B" w:rsidTr="00985E4B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6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b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b/>
                <w:sz w:val="20"/>
                <w:szCs w:val="20"/>
              </w:rPr>
              <w:t>Oprogramowanie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CD4" w:rsidRPr="00985E4B" w:rsidRDefault="00985E4B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Wymagania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CD4" w:rsidRPr="00985E4B" w:rsidRDefault="00985E4B" w:rsidP="00985E4B">
            <w:pPr>
              <w:suppressAutoHyphens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eastAsia="zh-CN"/>
              </w:rPr>
              <w:t>Parametr oferowany</w:t>
            </w:r>
          </w:p>
        </w:tc>
      </w:tr>
      <w:tr w:rsidR="00985E4B" w:rsidRPr="00985E4B" w:rsidTr="00985E4B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5E4B" w:rsidRPr="00985E4B" w:rsidRDefault="00985E4B" w:rsidP="00985E4B">
            <w:pPr>
              <w:suppressAutoHyphens/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6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5E4B" w:rsidRPr="00985E4B" w:rsidRDefault="00985E4B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Rok produkcji 2015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5E4B" w:rsidRPr="00985E4B" w:rsidRDefault="00985E4B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5E4B" w:rsidRDefault="00985E4B" w:rsidP="00985E4B">
            <w:pPr>
              <w:suppressAutoHyphens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985E4B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Oprogramowanie w języku polskim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985E4B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Komunikacja z rejestratorem poprzez interface podłączany w komputerze do portu USB typ 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985E4B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Wbudowana baza danych pacjentów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985E4B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Wyświetlanie w formie tabelarycznej wszystkich wykonanych pomiarów z zaznaczeniem pomiarów wykonanych na żądanie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985E4B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Możliwość ręcznego wpisania komentarza do każdego pomiaru lub wybrania z listy proponowanych komentarzy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985E4B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Informacja o błędnym pomiarze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985E4B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Możliwość usuwania pomiarów z analizy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985E4B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Prezentacja wyników pomiarów ciśnienia częstości rytmu w formie graficznej (2 typy wykresów)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985E4B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Możliwość porównania 2 badań tego samego pacjenta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1</w:t>
            </w:r>
            <w:r w:rsidR="00985E4B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Możliwość ręcznej edycji progów ciśnienia dla wykonanego badania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1</w:t>
            </w:r>
            <w:r w:rsidR="00985E4B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 xml:space="preserve">Możliwość automatycznego ustawienia progów ciśnienia wg norm </w:t>
            </w:r>
            <w:r w:rsidRPr="00985E4B">
              <w:rPr>
                <w:rFonts w:ascii="Tahoma" w:hAnsi="Tahoma" w:cs="Tahoma"/>
                <w:sz w:val="20"/>
                <w:szCs w:val="20"/>
              </w:rPr>
              <w:lastRenderedPageBreak/>
              <w:t>JNC7/AHA i ESH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 w:rsidR="00985E4B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Możliwość rekonfiguracji okresów badania (zakresów czasowych) dla wykonanego badania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1</w:t>
            </w:r>
            <w:r w:rsidR="00985E4B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Wbudowany kalkulator progów pediatrycznych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1</w:t>
            </w:r>
            <w:r w:rsidR="00985E4B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Możliwość edycji danych pacjenta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1</w:t>
            </w:r>
            <w:r w:rsidR="00985E4B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Możliwość wpisania (i edycji) przez lekarza wywiadu, aktualnego leczenia z podaniem leków, ich dawki i częstotliwości podawania, opisu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1</w:t>
            </w:r>
            <w:r w:rsidR="00985E4B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Prezentacja wyników statystycznych badania:</w:t>
            </w:r>
          </w:p>
          <w:p w:rsidR="00F73CD4" w:rsidRPr="00985E4B" w:rsidRDefault="00F73CD4" w:rsidP="00985E4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- ciśnienie skurczowe</w:t>
            </w:r>
          </w:p>
          <w:p w:rsidR="00F73CD4" w:rsidRPr="00985E4B" w:rsidRDefault="00F73CD4" w:rsidP="00985E4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- ciśnienie rozkurczowe</w:t>
            </w:r>
          </w:p>
          <w:p w:rsidR="00F73CD4" w:rsidRPr="00985E4B" w:rsidRDefault="00F73CD4" w:rsidP="00985E4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- częstość rytmu</w:t>
            </w:r>
          </w:p>
          <w:p w:rsidR="00F73CD4" w:rsidRPr="00985E4B" w:rsidRDefault="00F73CD4" w:rsidP="00985E4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- MAP</w:t>
            </w:r>
          </w:p>
          <w:p w:rsidR="00F73CD4" w:rsidRPr="00985E4B" w:rsidRDefault="00F73CD4" w:rsidP="00985E4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- PP</w:t>
            </w:r>
          </w:p>
          <w:p w:rsidR="00F73CD4" w:rsidRPr="00985E4B" w:rsidRDefault="00F73CD4" w:rsidP="00985E4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- ładunek BP</w:t>
            </w:r>
          </w:p>
          <w:p w:rsidR="00F73CD4" w:rsidRPr="00985E4B" w:rsidRDefault="00F73CD4" w:rsidP="00985E4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- DIP podczas snu</w:t>
            </w:r>
          </w:p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z podziałem na okresy i łącznie dla całego badania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1</w:t>
            </w:r>
            <w:r w:rsidR="00985E4B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Prezentacja średnich godzinowych w formie tabelarycznej wartości: ciśnienia skurczowego, rozkurczowego, częstości rytmu, MAP, PP, PRP/1000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1</w:t>
            </w:r>
            <w:r w:rsidR="00985E4B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 xml:space="preserve">Prezentacja średnich godzinowych w formie graficznej wartości </w:t>
            </w:r>
            <w:r w:rsidRPr="00985E4B">
              <w:rPr>
                <w:rFonts w:ascii="Tahoma" w:hAnsi="Tahoma" w:cs="Tahoma"/>
                <w:sz w:val="20"/>
                <w:szCs w:val="20"/>
              </w:rPr>
              <w:lastRenderedPageBreak/>
              <w:t>ciśnienia skurczowego, rozkurczowego, częstości rytmu. Możliwość porównania z innym badaniem tego samego pacjenta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985E4B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20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Możliwość wyboru automatycznego podsumowania badania na podstawie norm JNC7/AHA i ESH/AHA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2</w:t>
            </w:r>
            <w:r w:rsidR="00985E4B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Możliwość konfiguracji raportu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2</w:t>
            </w:r>
            <w:r w:rsidR="00985E4B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Możliwość eksportu raportu w formie pliku PDF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2</w:t>
            </w:r>
            <w:r w:rsidR="00985E4B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 xml:space="preserve">Możliwość eksportu wykonanego badania do GDT i ASCII. </w:t>
            </w:r>
            <w:r w:rsidRPr="00985E4B">
              <w:rPr>
                <w:rFonts w:ascii="Tahoma" w:hAnsi="Tahoma" w:cs="Tahoma"/>
                <w:sz w:val="20"/>
                <w:szCs w:val="20"/>
              </w:rPr>
              <w:br/>
              <w:t>Wbudowany konfigurator eksportu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2</w:t>
            </w:r>
            <w:r w:rsidR="00985E4B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Możliwość eksportu wybranego badania za pomocą poczty e-mail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2</w:t>
            </w:r>
            <w:r w:rsidR="00985E4B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Możliwość konfiguracji kolorystyki wykresów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2</w:t>
            </w:r>
            <w:r w:rsidR="00985E4B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Możliwość testu poprawności komunikacji oprogramowania z rejestratorem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2</w:t>
            </w:r>
            <w:r w:rsidR="00985E4B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Możliwość programowania różnych konfiguracji ustawień oprogramowania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2</w:t>
            </w:r>
            <w:r w:rsidR="00985E4B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Możliwość konfiguracji wielu użytkowników z dostępem chronionym hasłem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2</w:t>
            </w:r>
            <w:r w:rsidR="00985E4B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 xml:space="preserve">Funkcja automatycznego wylogowania użytkownika </w:t>
            </w:r>
            <w:r w:rsidRPr="00985E4B">
              <w:rPr>
                <w:rFonts w:ascii="Tahoma" w:hAnsi="Tahoma" w:cs="Tahoma"/>
                <w:sz w:val="20"/>
                <w:szCs w:val="20"/>
              </w:rPr>
              <w:br/>
              <w:t>po określonym (konfigurowalnym) okresie bezczynności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985E4B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985E4B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Instrukcja użytkowania oprogramowania w języku polskim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</w:tbl>
    <w:p w:rsidR="00F73CD4" w:rsidRPr="00985E4B" w:rsidRDefault="00F73CD4" w:rsidP="00985E4B">
      <w:pPr>
        <w:spacing w:line="360" w:lineRule="auto"/>
        <w:rPr>
          <w:rFonts w:ascii="Tahoma" w:hAnsi="Tahoma" w:cs="Tahoma"/>
          <w:sz w:val="20"/>
          <w:szCs w:val="20"/>
          <w:lang w:eastAsia="zh-CN"/>
        </w:rPr>
      </w:pPr>
    </w:p>
    <w:tbl>
      <w:tblPr>
        <w:tblW w:w="0" w:type="auto"/>
        <w:tblInd w:w="-60" w:type="dxa"/>
        <w:tblLayout w:type="fixed"/>
        <w:tblLook w:val="04A0"/>
      </w:tblPr>
      <w:tblGrid>
        <w:gridCol w:w="440"/>
        <w:gridCol w:w="8"/>
        <w:gridCol w:w="5562"/>
        <w:gridCol w:w="1260"/>
        <w:gridCol w:w="3250"/>
      </w:tblGrid>
      <w:tr w:rsidR="00F73CD4" w:rsidRPr="00985E4B" w:rsidTr="00F73CD4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b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b/>
                <w:sz w:val="20"/>
                <w:szCs w:val="20"/>
              </w:rPr>
              <w:t>Rejestrator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zh-CN"/>
              </w:rPr>
            </w:pPr>
          </w:p>
        </w:tc>
      </w:tr>
      <w:tr w:rsidR="00F73CD4" w:rsidRPr="00985E4B" w:rsidTr="00F73CD4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Rejestrator fabrycznie nowy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F73CD4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Pomiar ciśnienia metodą oscylometryczną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F73CD4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 xml:space="preserve">Programowanie min. 3 okresów pomiarowych </w:t>
            </w:r>
            <w:r w:rsidRPr="00985E4B">
              <w:rPr>
                <w:rFonts w:ascii="Tahoma" w:hAnsi="Tahoma" w:cs="Tahoma"/>
                <w:sz w:val="20"/>
                <w:szCs w:val="20"/>
              </w:rPr>
              <w:br/>
              <w:t>z poziomu dedykowanego oprogramowania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F73CD4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Programowanie częstości pomiarów dla każdego okresu z poziomu dedykowanego oprogramowania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F73CD4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Możliwość wykonania do 250 pomiarów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F73CD4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Zakres pomiarów ciśnienia: 25÷260mmHg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F73CD4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Dokładność: ± 3mmHg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F73CD4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Zakres pomiaru tętna: 40÷200bpm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F73CD4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 xml:space="preserve">2 rozmiary wielorazowych mankietów </w:t>
            </w:r>
            <w:r w:rsidRPr="00985E4B">
              <w:rPr>
                <w:rFonts w:ascii="Tahoma" w:hAnsi="Tahoma" w:cs="Tahoma"/>
                <w:sz w:val="20"/>
                <w:szCs w:val="20"/>
              </w:rPr>
              <w:br/>
              <w:t>w zestawie z rejestratorem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F73CD4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 xml:space="preserve">Mankiety wyposażone w elastyczne rękawy zapobiegające zsuwaniu się z ramienia pacjenta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F73CD4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Przycisk do ręcznego wykonania pomiaru poza zaprogramowanym harmonogramem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F73CD4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Wbudowany wyświetlacz LCD z możliwością prezentacji wykonanego pomiaru ciśnienia i ikony dzień/noc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F73CD4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Prezentacja wartości napięcia źródła zasilania rejestratora przy jego uruchomieniu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F73CD4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Wymiary rejestratora: 120x70x30 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F73CD4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lastRenderedPageBreak/>
              <w:t>15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Waga rejestratora: 284g ( wraz z bateriami)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F73CD4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Zasilanie rejestratora: 2 baterie AA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F73CD4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Możliwość zastosowania akumulatorów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F73CD4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Dopuszczenia i certyfikaty zgodnie z obowiązującymi przepisami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  <w:tr w:rsidR="00F73CD4" w:rsidRPr="00985E4B" w:rsidTr="00F73CD4"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3CD4" w:rsidRPr="00985E4B" w:rsidRDefault="00F73CD4" w:rsidP="00985E4B">
            <w:pPr>
              <w:spacing w:line="360" w:lineRule="auto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 xml:space="preserve">Walidacja rejestratora przez: </w:t>
            </w:r>
          </w:p>
          <w:p w:rsidR="00F73CD4" w:rsidRPr="00985E4B" w:rsidRDefault="00F73CD4" w:rsidP="00985E4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 xml:space="preserve">- ESH (Europejskie Towarzystwo Nadciśnienia Tętniczego), </w:t>
            </w:r>
          </w:p>
          <w:p w:rsidR="00F73CD4" w:rsidRPr="00985E4B" w:rsidRDefault="00F73CD4" w:rsidP="00985E4B">
            <w:pPr>
              <w:suppressAutoHyphens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 xml:space="preserve">- BHS (Brytyjskie Towarzystwo Nadciśnienia Tętniczego), </w:t>
            </w:r>
            <w:r w:rsidRPr="00985E4B">
              <w:rPr>
                <w:rFonts w:ascii="Tahoma" w:hAnsi="Tahoma" w:cs="Tahoma"/>
                <w:sz w:val="20"/>
                <w:szCs w:val="20"/>
              </w:rPr>
              <w:br/>
              <w:t xml:space="preserve">- AAMI (Stowarzyszenie na rzecz Rozwoju Aparatury Medycznej)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3CD4" w:rsidRPr="00985E4B" w:rsidRDefault="00F73CD4" w:rsidP="00985E4B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985E4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CD4" w:rsidRPr="00985E4B" w:rsidRDefault="00F73CD4" w:rsidP="00985E4B">
            <w:pPr>
              <w:suppressAutoHyphens/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  <w:lang w:eastAsia="zh-CN"/>
              </w:rPr>
            </w:pPr>
          </w:p>
        </w:tc>
      </w:tr>
    </w:tbl>
    <w:p w:rsidR="00FC5815" w:rsidRPr="00985E4B" w:rsidRDefault="00FC5815" w:rsidP="00985E4B">
      <w:pPr>
        <w:spacing w:line="360" w:lineRule="auto"/>
        <w:rPr>
          <w:rFonts w:ascii="Tahoma" w:hAnsi="Tahoma" w:cs="Tahoma"/>
          <w:sz w:val="20"/>
          <w:szCs w:val="20"/>
        </w:rPr>
      </w:pPr>
    </w:p>
    <w:sectPr w:rsidR="00FC5815" w:rsidRPr="00985E4B" w:rsidSect="00F43D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F2B" w:rsidRDefault="00C16F2B" w:rsidP="00C1642E">
      <w:pPr>
        <w:spacing w:after="0" w:line="240" w:lineRule="auto"/>
      </w:pPr>
      <w:r>
        <w:separator/>
      </w:r>
    </w:p>
  </w:endnote>
  <w:endnote w:type="continuationSeparator" w:id="1">
    <w:p w:rsidR="00C16F2B" w:rsidRDefault="00C16F2B" w:rsidP="00C16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42E" w:rsidRDefault="00C1642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42E" w:rsidRDefault="00C1642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42E" w:rsidRDefault="00C1642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F2B" w:rsidRDefault="00C16F2B" w:rsidP="00C1642E">
      <w:pPr>
        <w:spacing w:after="0" w:line="240" w:lineRule="auto"/>
      </w:pPr>
      <w:r>
        <w:separator/>
      </w:r>
    </w:p>
  </w:footnote>
  <w:footnote w:type="continuationSeparator" w:id="1">
    <w:p w:rsidR="00C16F2B" w:rsidRDefault="00C16F2B" w:rsidP="00C16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42E" w:rsidRDefault="00C1642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42E" w:rsidRDefault="00C1642E" w:rsidP="00C1642E">
    <w:pPr>
      <w:pStyle w:val="Nagwek"/>
    </w:pPr>
    <w:r>
      <w:rPr>
        <w:noProof/>
      </w:rPr>
      <w:drawing>
        <wp:inline distT="0" distB="0" distL="0" distR="0">
          <wp:extent cx="57626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525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1642E" w:rsidRDefault="00C1642E" w:rsidP="00C1642E">
    <w:pPr>
      <w:jc w:val="center"/>
      <w:rPr>
        <w:rFonts w:ascii="Segoe UI" w:hAnsi="Segoe UI" w:cs="Segoe UI"/>
        <w:bCs/>
        <w:sz w:val="18"/>
        <w:szCs w:val="18"/>
      </w:rPr>
    </w:pPr>
    <w:r>
      <w:rPr>
        <w:rFonts w:ascii="Segoe UI" w:hAnsi="Segoe UI" w:cs="Segoe UI"/>
        <w:bCs/>
        <w:sz w:val="18"/>
        <w:szCs w:val="18"/>
      </w:rPr>
      <w:t>Dotyczy Działanie 6.2. Rozwój infrastruktury z zakresu opieki zdrowotnej : Poprawa bezpieczeństwa ludności powiatu augustowskiego oraz ruchu turystycznego i tranzytowego poprzez inwestycje w specjalistyczny sprzęt medyczny</w:t>
    </w:r>
  </w:p>
  <w:p w:rsidR="000B6A86" w:rsidRDefault="000B6A86" w:rsidP="000B6A86">
    <w:pPr>
      <w:jc w:val="right"/>
      <w:rPr>
        <w:rFonts w:ascii="Segoe UI" w:hAnsi="Segoe UI" w:cs="Segoe UI"/>
        <w:b/>
        <w:bCs/>
        <w:sz w:val="18"/>
        <w:szCs w:val="18"/>
      </w:rPr>
    </w:pPr>
    <w:r>
      <w:rPr>
        <w:rFonts w:ascii="Segoe UI" w:hAnsi="Segoe UI" w:cs="Segoe UI"/>
        <w:b/>
        <w:bCs/>
        <w:sz w:val="18"/>
        <w:szCs w:val="18"/>
      </w:rPr>
      <w:t>Załącznik nr 2</w:t>
    </w:r>
  </w:p>
  <w:p w:rsidR="000B6A86" w:rsidRPr="000B6A86" w:rsidRDefault="007009C1" w:rsidP="000B6A86">
    <w:pPr>
      <w:jc w:val="right"/>
      <w:rPr>
        <w:rFonts w:ascii="Segoe UI" w:hAnsi="Segoe UI" w:cs="Segoe UI"/>
        <w:b/>
        <w:bCs/>
        <w:sz w:val="18"/>
        <w:szCs w:val="18"/>
      </w:rPr>
    </w:pPr>
    <w:r>
      <w:rPr>
        <w:rFonts w:ascii="Segoe UI" w:hAnsi="Segoe UI" w:cs="Segoe UI"/>
        <w:b/>
        <w:bCs/>
        <w:sz w:val="18"/>
        <w:szCs w:val="18"/>
      </w:rPr>
      <w:t>Zadanie nr 13</w:t>
    </w:r>
  </w:p>
  <w:p w:rsidR="00C1642E" w:rsidRDefault="00C1642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42E" w:rsidRDefault="00C1642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3CD4"/>
    <w:rsid w:val="000539D4"/>
    <w:rsid w:val="000B6A86"/>
    <w:rsid w:val="0028333F"/>
    <w:rsid w:val="007009C1"/>
    <w:rsid w:val="00985E4B"/>
    <w:rsid w:val="00A617ED"/>
    <w:rsid w:val="00BD38D2"/>
    <w:rsid w:val="00C1642E"/>
    <w:rsid w:val="00C16F2B"/>
    <w:rsid w:val="00CA2F18"/>
    <w:rsid w:val="00F43D61"/>
    <w:rsid w:val="00F73CD4"/>
    <w:rsid w:val="00FC5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3D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1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1642E"/>
  </w:style>
  <w:style w:type="paragraph" w:styleId="Stopka">
    <w:name w:val="footer"/>
    <w:basedOn w:val="Normalny"/>
    <w:link w:val="StopkaZnak"/>
    <w:uiPriority w:val="99"/>
    <w:semiHidden/>
    <w:unhideWhenUsed/>
    <w:rsid w:val="00C1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1642E"/>
  </w:style>
  <w:style w:type="paragraph" w:styleId="Tekstdymka">
    <w:name w:val="Balloon Text"/>
    <w:basedOn w:val="Normalny"/>
    <w:link w:val="TekstdymkaZnak"/>
    <w:uiPriority w:val="99"/>
    <w:semiHidden/>
    <w:unhideWhenUsed/>
    <w:rsid w:val="00C16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4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9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569</Words>
  <Characters>3420</Characters>
  <Application>Microsoft Office Word</Application>
  <DocSecurity>0</DocSecurity>
  <Lines>28</Lines>
  <Paragraphs>7</Paragraphs>
  <ScaleCrop>false</ScaleCrop>
  <Company>Your Company Name</Company>
  <LinksUpToDate>false</LinksUpToDate>
  <CharactersWithSpaces>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10</cp:revision>
  <cp:lastPrinted>2015-09-22T05:35:00Z</cp:lastPrinted>
  <dcterms:created xsi:type="dcterms:W3CDTF">2015-09-15T06:11:00Z</dcterms:created>
  <dcterms:modified xsi:type="dcterms:W3CDTF">2015-09-23T09:57:00Z</dcterms:modified>
</cp:coreProperties>
</file>