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8B" w:rsidRDefault="0089544B" w:rsidP="0089544B">
      <w:pPr>
        <w:jc w:val="right"/>
        <w:rPr>
          <w:b/>
        </w:rPr>
      </w:pPr>
      <w:r>
        <w:rPr>
          <w:b/>
        </w:rPr>
        <w:t>Załącznik nr 2</w:t>
      </w:r>
    </w:p>
    <w:p w:rsidR="0089544B" w:rsidRPr="0089544B" w:rsidRDefault="0089544B" w:rsidP="0089544B">
      <w:pPr>
        <w:jc w:val="right"/>
        <w:rPr>
          <w:b/>
        </w:rPr>
      </w:pPr>
      <w:r>
        <w:rPr>
          <w:b/>
        </w:rPr>
        <w:t>Zadanie nr 2</w:t>
      </w:r>
    </w:p>
    <w:tbl>
      <w:tblPr>
        <w:tblStyle w:val="Tabela-Siatka"/>
        <w:tblW w:w="0" w:type="auto"/>
        <w:tblLook w:val="04A0"/>
      </w:tblPr>
      <w:tblGrid>
        <w:gridCol w:w="675"/>
        <w:gridCol w:w="5103"/>
        <w:gridCol w:w="1701"/>
        <w:gridCol w:w="1733"/>
      </w:tblGrid>
      <w:tr w:rsidR="00AE73B6" w:rsidRPr="00AE73B6" w:rsidTr="00AE73B6">
        <w:tc>
          <w:tcPr>
            <w:tcW w:w="675" w:type="dxa"/>
          </w:tcPr>
          <w:p w:rsidR="00AE73B6" w:rsidRPr="00AE73B6" w:rsidRDefault="00AE73B6" w:rsidP="00AE73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5103" w:type="dxa"/>
          </w:tcPr>
          <w:p w:rsidR="00AE73B6" w:rsidRPr="00AE73B6" w:rsidRDefault="00AE73B6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Zestaw do histeroskopii</w:t>
            </w:r>
          </w:p>
        </w:tc>
        <w:tc>
          <w:tcPr>
            <w:tcW w:w="1701" w:type="dxa"/>
          </w:tcPr>
          <w:p w:rsidR="00AE73B6" w:rsidRPr="00AE73B6" w:rsidRDefault="00AE73B6" w:rsidP="00AE73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Wymagania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E73B6"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DB2C2B" w:rsidRPr="00AE73B6" w:rsidTr="00AE73B6">
        <w:tc>
          <w:tcPr>
            <w:tcW w:w="675" w:type="dxa"/>
          </w:tcPr>
          <w:p w:rsidR="00DB2C2B" w:rsidRPr="00DB2C2B" w:rsidRDefault="00DB2C2B" w:rsidP="00AE73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C2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DB2C2B" w:rsidRDefault="00DB2C2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Rok produkcji 2015</w:t>
            </w:r>
          </w:p>
        </w:tc>
        <w:tc>
          <w:tcPr>
            <w:tcW w:w="1701" w:type="dxa"/>
          </w:tcPr>
          <w:p w:rsidR="00DB2C2B" w:rsidRDefault="00DB2C2B" w:rsidP="00AE73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33" w:type="dxa"/>
          </w:tcPr>
          <w:p w:rsidR="00DB2C2B" w:rsidRPr="00AE73B6" w:rsidRDefault="00DB2C2B" w:rsidP="00AE73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B2C2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AE73B6" w:rsidRPr="00AE73B6" w:rsidRDefault="00AE73B6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Histeroskop diagnostyczno – operacyjny 3,8 mm, kierunek patrzenia 30º, prost. kanał roboczy 5 fr., odrębne kanały przepływu, dł. Robocza 217 mm</w:t>
            </w:r>
          </w:p>
        </w:tc>
        <w:tc>
          <w:tcPr>
            <w:tcW w:w="1701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B2C2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103" w:type="dxa"/>
          </w:tcPr>
          <w:p w:rsidR="00AE73B6" w:rsidRPr="00AE73B6" w:rsidRDefault="00AE73B6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Kosz do mechanicznego mycia i sterylizacji histeroskopu</w:t>
            </w:r>
          </w:p>
        </w:tc>
        <w:tc>
          <w:tcPr>
            <w:tcW w:w="1701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B2C2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103" w:type="dxa"/>
          </w:tcPr>
          <w:p w:rsidR="00AE73B6" w:rsidRPr="00AE73B6" w:rsidRDefault="00DB2C2B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Światłowód długości 2,3 m, średnica wiązki 2,5 mm</w:t>
            </w:r>
          </w:p>
        </w:tc>
        <w:tc>
          <w:tcPr>
            <w:tcW w:w="1701" w:type="dxa"/>
          </w:tcPr>
          <w:p w:rsidR="00AE73B6" w:rsidRPr="00AE73B6" w:rsidRDefault="00DB2C2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B2C2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103" w:type="dxa"/>
          </w:tcPr>
          <w:p w:rsidR="00AE73B6" w:rsidRPr="00AE73B6" w:rsidRDefault="00DB2C2B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Uchwyt do modułowych małych kleszczyków HySafe z zabezpieczeniem przed przeciążeniem</w:t>
            </w:r>
            <w:r w:rsidR="00D33C9F">
              <w:rPr>
                <w:rFonts w:ascii="Tahoma" w:hAnsi="Tahoma" w:cs="Tahoma"/>
                <w:sz w:val="20"/>
                <w:szCs w:val="20"/>
              </w:rPr>
              <w:t xml:space="preserve"> x 2</w:t>
            </w:r>
          </w:p>
        </w:tc>
        <w:tc>
          <w:tcPr>
            <w:tcW w:w="1701" w:type="dxa"/>
          </w:tcPr>
          <w:p w:rsidR="00AE73B6" w:rsidRPr="00AE73B6" w:rsidRDefault="00DB2C2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B2C2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103" w:type="dxa"/>
          </w:tcPr>
          <w:p w:rsidR="00AE73B6" w:rsidRPr="00AE73B6" w:rsidRDefault="00DB2C2B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Wkład chwytający „aligator” do kleszczyków HySafe, 5 Fr, dł. robocza 340 mm</w:t>
            </w:r>
          </w:p>
        </w:tc>
        <w:tc>
          <w:tcPr>
            <w:tcW w:w="1701" w:type="dxa"/>
          </w:tcPr>
          <w:p w:rsidR="00AE73B6" w:rsidRPr="00AE73B6" w:rsidRDefault="00DB2C2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B2C2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103" w:type="dxa"/>
          </w:tcPr>
          <w:p w:rsidR="00AE73B6" w:rsidRPr="00AE73B6" w:rsidRDefault="00C41E38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Wkład biopsyjny łóżeczkowy do kleszczyków HySafe, 5 Fr, dł. robocza 355 mm</w:t>
            </w:r>
          </w:p>
        </w:tc>
        <w:tc>
          <w:tcPr>
            <w:tcW w:w="1701" w:type="dxa"/>
          </w:tcPr>
          <w:p w:rsidR="00AE73B6" w:rsidRPr="00AE73B6" w:rsidRDefault="00C41E38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C41E38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103" w:type="dxa"/>
          </w:tcPr>
          <w:p w:rsidR="00AE73B6" w:rsidRPr="00AE73B6" w:rsidRDefault="00C41E38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Wkład nożyczki „micro” do instrumentu HySafe, sztywne, 5 Fr, dł. robocza 340 mm</w:t>
            </w:r>
          </w:p>
        </w:tc>
        <w:tc>
          <w:tcPr>
            <w:tcW w:w="1701" w:type="dxa"/>
          </w:tcPr>
          <w:p w:rsidR="00AE73B6" w:rsidRPr="00AE73B6" w:rsidRDefault="00C41E38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C41E38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103" w:type="dxa"/>
          </w:tcPr>
          <w:p w:rsidR="00AE73B6" w:rsidRPr="00AE73B6" w:rsidRDefault="00D33C9F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Wkład do kleszczyków HySafe, typ ząb myszy, średnica 5 Fr, dł. robocza 425 mm</w:t>
            </w:r>
          </w:p>
        </w:tc>
        <w:tc>
          <w:tcPr>
            <w:tcW w:w="1701" w:type="dxa"/>
          </w:tcPr>
          <w:p w:rsidR="00AE73B6" w:rsidRPr="00AE73B6" w:rsidRDefault="00D33C9F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33C9F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5103" w:type="dxa"/>
          </w:tcPr>
          <w:p w:rsidR="00AE73B6" w:rsidRPr="00AE73B6" w:rsidRDefault="00D33C9F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BipoTrode elektroda bipolarna 5 Charr dł. 360 mm x 2</w:t>
            </w:r>
          </w:p>
        </w:tc>
        <w:tc>
          <w:tcPr>
            <w:tcW w:w="1701" w:type="dxa"/>
          </w:tcPr>
          <w:p w:rsidR="00AE73B6" w:rsidRPr="00AE73B6" w:rsidRDefault="00D33C9F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33C9F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5103" w:type="dxa"/>
          </w:tcPr>
          <w:p w:rsidR="00AE73B6" w:rsidRPr="00AE73B6" w:rsidRDefault="00D33C9F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Kabel do diatermii</w:t>
            </w:r>
          </w:p>
        </w:tc>
        <w:tc>
          <w:tcPr>
            <w:tcW w:w="1701" w:type="dxa"/>
          </w:tcPr>
          <w:p w:rsidR="00AE73B6" w:rsidRPr="00AE73B6" w:rsidRDefault="00D33C9F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3C9F" w:rsidRPr="00AE73B6" w:rsidTr="0029008A">
        <w:tc>
          <w:tcPr>
            <w:tcW w:w="9212" w:type="dxa"/>
            <w:gridSpan w:val="4"/>
          </w:tcPr>
          <w:p w:rsidR="00D33C9F" w:rsidRPr="00D33C9F" w:rsidRDefault="00D33C9F" w:rsidP="00D33C9F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Pompa do histeroskopii</w:t>
            </w: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33C9F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5103" w:type="dxa"/>
          </w:tcPr>
          <w:p w:rsidR="00AE73B6" w:rsidRPr="00AE73B6" w:rsidRDefault="00D33C9F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Pompa do histeroskopii II – kompletna, zakres ciśnień 15 – 150 mm Hg, przepływ regulowany w zakresie 150 – 500 ml/min, w zestawie zestaw węży silikonowych, łączących, kabel sieciowy</w:t>
            </w:r>
          </w:p>
        </w:tc>
        <w:tc>
          <w:tcPr>
            <w:tcW w:w="1701" w:type="dxa"/>
          </w:tcPr>
          <w:p w:rsidR="00AE73B6" w:rsidRPr="00AE73B6" w:rsidRDefault="00D33C9F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D33C9F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5103" w:type="dxa"/>
          </w:tcPr>
          <w:p w:rsidR="00AE73B6" w:rsidRPr="00AE73B6" w:rsidRDefault="00D33C9F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Zestaw węży silikonowych wielokrotnego użytku z 2 przebijakami przymocowującymi do pomp do : artroskopii, histeroskopii x 2</w:t>
            </w:r>
          </w:p>
        </w:tc>
        <w:tc>
          <w:tcPr>
            <w:tcW w:w="1701" w:type="dxa"/>
          </w:tcPr>
          <w:p w:rsidR="00AE73B6" w:rsidRPr="00AE73B6" w:rsidRDefault="00D33C9F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28CB" w:rsidRPr="00AE73B6" w:rsidTr="007C37CD">
        <w:tc>
          <w:tcPr>
            <w:tcW w:w="9212" w:type="dxa"/>
            <w:gridSpan w:val="4"/>
          </w:tcPr>
          <w:p w:rsidR="000028CB" w:rsidRPr="000028CB" w:rsidRDefault="000028CB" w:rsidP="000028CB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Resektor mono – bipolarny – końcówka prosta</w:t>
            </w: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0028C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14.</w:t>
            </w:r>
          </w:p>
        </w:tc>
        <w:tc>
          <w:tcPr>
            <w:tcW w:w="5103" w:type="dxa"/>
          </w:tcPr>
          <w:p w:rsidR="00AE73B6" w:rsidRPr="00AE73B6" w:rsidRDefault="000028CB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Optyka histeroskopowa autoklawalna 2,7 mm, 12 stopni długości 300 mm</w:t>
            </w:r>
          </w:p>
        </w:tc>
        <w:tc>
          <w:tcPr>
            <w:tcW w:w="1701" w:type="dxa"/>
          </w:tcPr>
          <w:p w:rsidR="00AE73B6" w:rsidRPr="00AE73B6" w:rsidRDefault="000028C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0028CB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5103" w:type="dxa"/>
          </w:tcPr>
          <w:p w:rsidR="00AE73B6" w:rsidRPr="00AE73B6" w:rsidRDefault="000028CB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Element tnący pasywny, otwarta rękojeść, do optyk 2,7 mm 12 stopni, wersja</w:t>
            </w:r>
            <w:r w:rsidR="00602C09">
              <w:rPr>
                <w:rFonts w:ascii="Tahoma" w:hAnsi="Tahoma" w:cs="Tahoma"/>
                <w:sz w:val="20"/>
                <w:szCs w:val="20"/>
              </w:rPr>
              <w:t xml:space="preserve"> Monopolarna/bipolarna S(a)line do płaszczy o ciagłym przepływie 21 i 24,5 Charr</w:t>
            </w:r>
          </w:p>
        </w:tc>
        <w:tc>
          <w:tcPr>
            <w:tcW w:w="1701" w:type="dxa"/>
          </w:tcPr>
          <w:p w:rsidR="00AE73B6" w:rsidRPr="00AE73B6" w:rsidRDefault="00602C09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602C09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5103" w:type="dxa"/>
          </w:tcPr>
          <w:p w:rsidR="00AE73B6" w:rsidRPr="00AE73B6" w:rsidRDefault="00602C09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Zestaw płaszczy wewnętrznych o ciągłym przepływie do obrotowego resektoskopu 21 Charr </w:t>
            </w:r>
            <w:r w:rsidR="00B31012">
              <w:rPr>
                <w:rFonts w:ascii="Tahoma" w:hAnsi="Tahoma" w:cs="Tahoma"/>
                <w:sz w:val="20"/>
                <w:szCs w:val="20"/>
              </w:rPr>
              <w:t>z automatyczną blokadą, prosty płaszcz i izolacja ceramiczna części dystalnej</w:t>
            </w:r>
          </w:p>
        </w:tc>
        <w:tc>
          <w:tcPr>
            <w:tcW w:w="1701" w:type="dxa"/>
          </w:tcPr>
          <w:p w:rsidR="00AE73B6" w:rsidRPr="00AE73B6" w:rsidRDefault="00B31012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B31012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5103" w:type="dxa"/>
          </w:tcPr>
          <w:p w:rsidR="00AE73B6" w:rsidRPr="00AE73B6" w:rsidRDefault="00B31012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Płaszcz zewnętrzny z ciągłym przepływem do rektoskopu obrotowego 21 Fr z automatyczną blokadą kompatybilny z płaszczem wewnętrznym</w:t>
            </w:r>
          </w:p>
        </w:tc>
        <w:tc>
          <w:tcPr>
            <w:tcW w:w="1701" w:type="dxa"/>
          </w:tcPr>
          <w:p w:rsidR="00AE73B6" w:rsidRPr="00AE73B6" w:rsidRDefault="00E60A0D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60A0D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5103" w:type="dxa"/>
          </w:tcPr>
          <w:p w:rsidR="00AE73B6" w:rsidRPr="00AE73B6" w:rsidRDefault="00EA436E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Obturator z podglądem z podglądem 21 Charr współpracujący z optyką</w:t>
            </w:r>
          </w:p>
        </w:tc>
        <w:tc>
          <w:tcPr>
            <w:tcW w:w="1701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5103" w:type="dxa"/>
          </w:tcPr>
          <w:p w:rsidR="00AE73B6" w:rsidRPr="00AE73B6" w:rsidRDefault="00EA436E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Wkład roboczy do rektoskopu 21 Fr z portem dla instrumentów pomocniczych do 7 Fr</w:t>
            </w:r>
          </w:p>
        </w:tc>
        <w:tc>
          <w:tcPr>
            <w:tcW w:w="1701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5103" w:type="dxa"/>
          </w:tcPr>
          <w:p w:rsidR="00AE73B6" w:rsidRPr="00AE73B6" w:rsidRDefault="00EA436E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Nasadka z jednym kanałem prowadzącym do instrumentów</w:t>
            </w:r>
          </w:p>
        </w:tc>
        <w:tc>
          <w:tcPr>
            <w:tcW w:w="1701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5103" w:type="dxa"/>
          </w:tcPr>
          <w:p w:rsidR="00AE73B6" w:rsidRPr="00AE73B6" w:rsidRDefault="00EA436E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Elektroda koagulująca mono</w:t>
            </w:r>
          </w:p>
        </w:tc>
        <w:tc>
          <w:tcPr>
            <w:tcW w:w="1701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5103" w:type="dxa"/>
          </w:tcPr>
          <w:p w:rsidR="00AE73B6" w:rsidRPr="00AE73B6" w:rsidRDefault="00EA436E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Elektroda tnąca mono</w:t>
            </w:r>
          </w:p>
        </w:tc>
        <w:tc>
          <w:tcPr>
            <w:tcW w:w="1701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5103" w:type="dxa"/>
          </w:tcPr>
          <w:p w:rsidR="00AE73B6" w:rsidRPr="00AE73B6" w:rsidRDefault="00EA436E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Elektroda bipolarna, jednorazowa, tnąca, pakowana sterylnie, do optyk o kącie patrzenia 12º, opakowanie 3 sztuki x 2</w:t>
            </w:r>
          </w:p>
        </w:tc>
        <w:tc>
          <w:tcPr>
            <w:tcW w:w="1701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5103" w:type="dxa"/>
          </w:tcPr>
          <w:p w:rsidR="00AE73B6" w:rsidRPr="00AE73B6" w:rsidRDefault="00EA436E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Elektroda bipolarna, jednorazowa, wałeczkowa, pakowana sterylnie, do optyk o kącie patrzenia 12º, opakowanie 3 sztuki x 2</w:t>
            </w:r>
          </w:p>
        </w:tc>
        <w:tc>
          <w:tcPr>
            <w:tcW w:w="1701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5103" w:type="dxa"/>
          </w:tcPr>
          <w:p w:rsidR="00AE73B6" w:rsidRPr="00AE73B6" w:rsidRDefault="00EA436E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HOOK ELECTRODE</w:t>
            </w:r>
          </w:p>
        </w:tc>
        <w:tc>
          <w:tcPr>
            <w:tcW w:w="1701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5103" w:type="dxa"/>
          </w:tcPr>
          <w:p w:rsidR="00AE73B6" w:rsidRPr="00AE73B6" w:rsidRDefault="00EA436E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Kabel bipolarny do diatermii</w:t>
            </w:r>
          </w:p>
        </w:tc>
        <w:tc>
          <w:tcPr>
            <w:tcW w:w="1701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73B6" w:rsidRPr="00AE73B6" w:rsidTr="00AE73B6">
        <w:tc>
          <w:tcPr>
            <w:tcW w:w="675" w:type="dxa"/>
          </w:tcPr>
          <w:p w:rsidR="00AE73B6" w:rsidRPr="00AE73B6" w:rsidRDefault="00EA436E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5103" w:type="dxa"/>
          </w:tcPr>
          <w:p w:rsidR="00AE73B6" w:rsidRPr="00AE73B6" w:rsidRDefault="00830F81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Kabel monopolarny</w:t>
            </w:r>
          </w:p>
        </w:tc>
        <w:tc>
          <w:tcPr>
            <w:tcW w:w="1701" w:type="dxa"/>
          </w:tcPr>
          <w:p w:rsidR="00AE73B6" w:rsidRPr="00AE73B6" w:rsidRDefault="00830F81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AE73B6" w:rsidRPr="00AE73B6" w:rsidRDefault="00AE73B6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578D" w:rsidRPr="00AE73B6" w:rsidTr="00AE73B6">
        <w:tc>
          <w:tcPr>
            <w:tcW w:w="675" w:type="dxa"/>
          </w:tcPr>
          <w:p w:rsidR="00C3578D" w:rsidRDefault="00C3578D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5103" w:type="dxa"/>
          </w:tcPr>
          <w:p w:rsidR="00C3578D" w:rsidRDefault="00C3578D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Światłowód długości 2,3 m, średnica wiązki 2,5 mm</w:t>
            </w:r>
          </w:p>
        </w:tc>
        <w:tc>
          <w:tcPr>
            <w:tcW w:w="1701" w:type="dxa"/>
          </w:tcPr>
          <w:p w:rsidR="00C3578D" w:rsidRDefault="008A74ED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733" w:type="dxa"/>
          </w:tcPr>
          <w:p w:rsidR="00C3578D" w:rsidRPr="00AE73B6" w:rsidRDefault="00C3578D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74ED" w:rsidRPr="00AE73B6" w:rsidTr="00AE73B6">
        <w:tc>
          <w:tcPr>
            <w:tcW w:w="675" w:type="dxa"/>
          </w:tcPr>
          <w:p w:rsidR="008A74ED" w:rsidRDefault="008A74ED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5103" w:type="dxa"/>
          </w:tcPr>
          <w:p w:rsidR="008A74ED" w:rsidRDefault="008A74ED" w:rsidP="00AE73B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Pojemnik do transportu, przechowywania i sterylizacji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instrumentów</w:t>
            </w:r>
          </w:p>
        </w:tc>
        <w:tc>
          <w:tcPr>
            <w:tcW w:w="1701" w:type="dxa"/>
          </w:tcPr>
          <w:p w:rsidR="008A74ED" w:rsidRDefault="008A74ED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33" w:type="dxa"/>
          </w:tcPr>
          <w:p w:rsidR="008A74ED" w:rsidRPr="00AE73B6" w:rsidRDefault="008A74ED" w:rsidP="00AE73B6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E73B6" w:rsidRDefault="00AE73B6">
      <w:pPr>
        <w:rPr>
          <w:rFonts w:ascii="Tahoma" w:hAnsi="Tahoma" w:cs="Tahoma"/>
          <w:sz w:val="20"/>
          <w:szCs w:val="20"/>
        </w:rPr>
      </w:pPr>
    </w:p>
    <w:p w:rsidR="006640F7" w:rsidRPr="006640F7" w:rsidRDefault="006640F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Zamawiający wymaga kompatybilności zestawu do histeroskopii z zestawem tor wizyjny.</w:t>
      </w:r>
    </w:p>
    <w:sectPr w:rsidR="006640F7" w:rsidRPr="006640F7" w:rsidSect="003306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9E4" w:rsidRDefault="003C79E4" w:rsidP="006B56D5">
      <w:pPr>
        <w:spacing w:after="0" w:line="240" w:lineRule="auto"/>
      </w:pPr>
      <w:r>
        <w:separator/>
      </w:r>
    </w:p>
  </w:endnote>
  <w:endnote w:type="continuationSeparator" w:id="1">
    <w:p w:rsidR="003C79E4" w:rsidRDefault="003C79E4" w:rsidP="006B5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D5" w:rsidRDefault="006B56D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D5" w:rsidRDefault="006B56D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D5" w:rsidRDefault="006B56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9E4" w:rsidRDefault="003C79E4" w:rsidP="006B56D5">
      <w:pPr>
        <w:spacing w:after="0" w:line="240" w:lineRule="auto"/>
      </w:pPr>
      <w:r>
        <w:separator/>
      </w:r>
    </w:p>
  </w:footnote>
  <w:footnote w:type="continuationSeparator" w:id="1">
    <w:p w:rsidR="003C79E4" w:rsidRDefault="003C79E4" w:rsidP="006B5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D5" w:rsidRDefault="006B56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D5" w:rsidRDefault="006B56D5" w:rsidP="006B56D5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56D5" w:rsidRDefault="006B56D5" w:rsidP="006B56D5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6B56D5" w:rsidRDefault="006B56D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D5" w:rsidRDefault="006B56D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73B6"/>
    <w:rsid w:val="000028CB"/>
    <w:rsid w:val="0009428D"/>
    <w:rsid w:val="00197D2D"/>
    <w:rsid w:val="002D5556"/>
    <w:rsid w:val="0033068B"/>
    <w:rsid w:val="003C79E4"/>
    <w:rsid w:val="005F2E32"/>
    <w:rsid w:val="00602C09"/>
    <w:rsid w:val="006640F7"/>
    <w:rsid w:val="006B56D5"/>
    <w:rsid w:val="00736183"/>
    <w:rsid w:val="007C4C1A"/>
    <w:rsid w:val="00830F81"/>
    <w:rsid w:val="0089544B"/>
    <w:rsid w:val="008A1301"/>
    <w:rsid w:val="008A74ED"/>
    <w:rsid w:val="00AE73B6"/>
    <w:rsid w:val="00B31012"/>
    <w:rsid w:val="00BF4D31"/>
    <w:rsid w:val="00C3578D"/>
    <w:rsid w:val="00C41E38"/>
    <w:rsid w:val="00D33C9F"/>
    <w:rsid w:val="00DB2C2B"/>
    <w:rsid w:val="00E60A0D"/>
    <w:rsid w:val="00EA436E"/>
    <w:rsid w:val="00F40D6D"/>
    <w:rsid w:val="00FE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6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73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B5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56D5"/>
  </w:style>
  <w:style w:type="paragraph" w:styleId="Stopka">
    <w:name w:val="footer"/>
    <w:basedOn w:val="Normalny"/>
    <w:link w:val="StopkaZnak"/>
    <w:uiPriority w:val="99"/>
    <w:semiHidden/>
    <w:unhideWhenUsed/>
    <w:rsid w:val="006B5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56D5"/>
  </w:style>
  <w:style w:type="paragraph" w:styleId="Tekstdymka">
    <w:name w:val="Balloon Text"/>
    <w:basedOn w:val="Normalny"/>
    <w:link w:val="TekstdymkaZnak"/>
    <w:uiPriority w:val="99"/>
    <w:semiHidden/>
    <w:unhideWhenUsed/>
    <w:rsid w:val="006B5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6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5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15</cp:revision>
  <cp:lastPrinted>2015-09-22T05:57:00Z</cp:lastPrinted>
  <dcterms:created xsi:type="dcterms:W3CDTF">2015-09-17T11:37:00Z</dcterms:created>
  <dcterms:modified xsi:type="dcterms:W3CDTF">2015-09-23T10:02:00Z</dcterms:modified>
</cp:coreProperties>
</file>