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817"/>
        <w:gridCol w:w="4820"/>
        <w:gridCol w:w="1842"/>
        <w:gridCol w:w="1733"/>
      </w:tblGrid>
      <w:tr w:rsidR="000173ED" w:rsidTr="000173ED">
        <w:tc>
          <w:tcPr>
            <w:tcW w:w="817" w:type="dxa"/>
          </w:tcPr>
          <w:p w:rsidR="000173ED" w:rsidRPr="000173ED" w:rsidRDefault="000173ED" w:rsidP="000173ED">
            <w:pPr>
              <w:jc w:val="center"/>
              <w:rPr>
                <w:b/>
              </w:rPr>
            </w:pPr>
            <w:r w:rsidRPr="000173ED">
              <w:rPr>
                <w:b/>
              </w:rPr>
              <w:t>L.p.</w:t>
            </w:r>
          </w:p>
        </w:tc>
        <w:tc>
          <w:tcPr>
            <w:tcW w:w="4820" w:type="dxa"/>
          </w:tcPr>
          <w:p w:rsidR="000173ED" w:rsidRPr="000173ED" w:rsidRDefault="000173ED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Rektoskop</w:t>
            </w:r>
          </w:p>
        </w:tc>
        <w:tc>
          <w:tcPr>
            <w:tcW w:w="1842" w:type="dxa"/>
          </w:tcPr>
          <w:p w:rsidR="000173ED" w:rsidRPr="000173ED" w:rsidRDefault="000173ED" w:rsidP="000173E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3ED"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1733" w:type="dxa"/>
          </w:tcPr>
          <w:p w:rsidR="000173ED" w:rsidRPr="000173ED" w:rsidRDefault="000173ED" w:rsidP="000173E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0173ED" w:rsidTr="000173ED">
        <w:tc>
          <w:tcPr>
            <w:tcW w:w="817" w:type="dxa"/>
          </w:tcPr>
          <w:p w:rsidR="000173ED" w:rsidRPr="000173ED" w:rsidRDefault="000173ED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0173ED" w:rsidRPr="000173ED" w:rsidRDefault="000173ED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1842" w:type="dxa"/>
          </w:tcPr>
          <w:p w:rsidR="000173ED" w:rsidRPr="000173ED" w:rsidRDefault="000173ED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0173ED" w:rsidRDefault="000173ED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:rsidR="000173ED" w:rsidRPr="000173ED" w:rsidRDefault="000173ED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Moc żarówki : 100 W / 12 V</w:t>
            </w:r>
          </w:p>
        </w:tc>
        <w:tc>
          <w:tcPr>
            <w:tcW w:w="1842" w:type="dxa"/>
          </w:tcPr>
          <w:p w:rsidR="000173ED" w:rsidRPr="000173ED" w:rsidRDefault="000173ED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0173ED" w:rsidRDefault="000173ED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0173ED" w:rsidRPr="000173ED" w:rsidRDefault="000173ED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Temperatura barwy : halogen 3 200 ok</w:t>
            </w:r>
          </w:p>
        </w:tc>
        <w:tc>
          <w:tcPr>
            <w:tcW w:w="1842" w:type="dxa"/>
          </w:tcPr>
          <w:p w:rsidR="000173ED" w:rsidRPr="000173ED" w:rsidRDefault="000173ED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0173ED" w:rsidRDefault="000173ED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820" w:type="dxa"/>
          </w:tcPr>
          <w:p w:rsidR="000173ED" w:rsidRPr="000173ED" w:rsidRDefault="000173ED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pracy : 1 000 godzin</w:t>
            </w:r>
          </w:p>
        </w:tc>
        <w:tc>
          <w:tcPr>
            <w:tcW w:w="1842" w:type="dxa"/>
          </w:tcPr>
          <w:p w:rsidR="000173ED" w:rsidRPr="000173ED" w:rsidRDefault="000173ED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0173ED" w:rsidRDefault="000173ED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820" w:type="dxa"/>
          </w:tcPr>
          <w:p w:rsidR="000173ED" w:rsidRPr="000173ED" w:rsidRDefault="008C2F1F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Zasilanie : 230 V, 50 Hz</w:t>
            </w:r>
          </w:p>
        </w:tc>
        <w:tc>
          <w:tcPr>
            <w:tcW w:w="1842" w:type="dxa"/>
          </w:tcPr>
          <w:p w:rsidR="000173ED" w:rsidRPr="008C2F1F" w:rsidRDefault="008C2F1F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8C2F1F" w:rsidRDefault="008C2F1F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820" w:type="dxa"/>
          </w:tcPr>
          <w:p w:rsidR="000173ED" w:rsidRPr="008C2F1F" w:rsidRDefault="008C2F1F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Mechaniczna regulacja intensywności światła : 0 – 100 %</w:t>
            </w:r>
          </w:p>
        </w:tc>
        <w:tc>
          <w:tcPr>
            <w:tcW w:w="1842" w:type="dxa"/>
          </w:tcPr>
          <w:p w:rsidR="000173ED" w:rsidRPr="008C2F1F" w:rsidRDefault="008C2F1F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3B4806" w:rsidRDefault="003B4806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4820" w:type="dxa"/>
          </w:tcPr>
          <w:p w:rsidR="000173ED" w:rsidRPr="003B4806" w:rsidRDefault="003B4806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Urządzenie klasy II a według klasyfikacji wyrobów medycznych</w:t>
            </w:r>
          </w:p>
        </w:tc>
        <w:tc>
          <w:tcPr>
            <w:tcW w:w="1842" w:type="dxa"/>
          </w:tcPr>
          <w:p w:rsidR="000173ED" w:rsidRPr="003B4806" w:rsidRDefault="003B480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3B4806" w:rsidRDefault="003B4806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4820" w:type="dxa"/>
          </w:tcPr>
          <w:p w:rsidR="000173ED" w:rsidRDefault="003B4806" w:rsidP="001664A6">
            <w:pPr>
              <w:spacing w:line="360" w:lineRule="auto"/>
            </w:pPr>
            <w:r>
              <w:t>Znak CE</w:t>
            </w:r>
          </w:p>
        </w:tc>
        <w:tc>
          <w:tcPr>
            <w:tcW w:w="1842" w:type="dxa"/>
          </w:tcPr>
          <w:p w:rsidR="000173ED" w:rsidRPr="003B4806" w:rsidRDefault="003B480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3B4806" w:rsidRDefault="003B4806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4820" w:type="dxa"/>
          </w:tcPr>
          <w:p w:rsidR="000173ED" w:rsidRPr="003B4806" w:rsidRDefault="00412686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Deklaracja zgodności z dyrektywą dla wyrobów medycznych 93/42/EEC</w:t>
            </w:r>
          </w:p>
        </w:tc>
        <w:tc>
          <w:tcPr>
            <w:tcW w:w="1842" w:type="dxa"/>
          </w:tcPr>
          <w:p w:rsidR="000173ED" w:rsidRPr="00412686" w:rsidRDefault="0041268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412686" w:rsidRDefault="00412686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4820" w:type="dxa"/>
          </w:tcPr>
          <w:p w:rsidR="000173ED" w:rsidRPr="00412686" w:rsidRDefault="00412686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1842" w:type="dxa"/>
          </w:tcPr>
          <w:p w:rsidR="000173ED" w:rsidRPr="00412686" w:rsidRDefault="0041268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3E207F" w:rsidRDefault="003E207F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4820" w:type="dxa"/>
          </w:tcPr>
          <w:p w:rsidR="000173ED" w:rsidRPr="003E207F" w:rsidRDefault="003E207F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Halogenowe źródło światła 2 x 100 W, posiadające ciche </w:t>
            </w:r>
            <w:r w:rsidR="000E1156">
              <w:rPr>
                <w:rFonts w:ascii="Tahoma" w:hAnsi="Tahoma" w:cs="Tahoma"/>
                <w:sz w:val="20"/>
                <w:szCs w:val="20"/>
              </w:rPr>
              <w:t>i wydajne chłodzenie oraz bezstopniową regulację intensywności oświetlenia, z dwoma niezależnymi torami świetlnymi, minimalizującymi ryzyko awarii podczas operacji</w:t>
            </w:r>
          </w:p>
        </w:tc>
        <w:tc>
          <w:tcPr>
            <w:tcW w:w="1842" w:type="dxa"/>
          </w:tcPr>
          <w:p w:rsidR="000173ED" w:rsidRPr="000E1156" w:rsidRDefault="000E115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E1156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0E1156" w:rsidRDefault="000E1156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4820" w:type="dxa"/>
          </w:tcPr>
          <w:p w:rsidR="000173ED" w:rsidRDefault="00C52277" w:rsidP="001664A6">
            <w:pPr>
              <w:spacing w:line="360" w:lineRule="auto"/>
            </w:pPr>
            <w:r>
              <w:t>Głowica uniwersalna</w:t>
            </w:r>
            <w:r w:rsidR="0019347B">
              <w:t xml:space="preserve"> z uchwytem ( rękojeścią</w:t>
            </w:r>
            <w:r w:rsidR="00380FD5">
              <w:t xml:space="preserve"> ), zapewniająca </w:t>
            </w:r>
            <w:r w:rsidR="00B77E7A">
              <w:t>lepszą obserwację</w:t>
            </w:r>
            <w:r w:rsidR="001664A6">
              <w:t xml:space="preserve"> dzięki zastosowaniu szkła powiększającego  2 x, do której można zastosować tubusy wielorazowe i jednorazowe</w:t>
            </w:r>
          </w:p>
        </w:tc>
        <w:tc>
          <w:tcPr>
            <w:tcW w:w="1842" w:type="dxa"/>
          </w:tcPr>
          <w:p w:rsidR="000173ED" w:rsidRPr="001664A6" w:rsidRDefault="001664A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1664A6" w:rsidRDefault="001664A6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4A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4820" w:type="dxa"/>
          </w:tcPr>
          <w:p w:rsidR="000173ED" w:rsidRPr="001664A6" w:rsidRDefault="001664A6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664A6">
              <w:rPr>
                <w:rFonts w:ascii="Tahoma" w:hAnsi="Tahoma" w:cs="Tahoma"/>
                <w:sz w:val="20"/>
                <w:szCs w:val="20"/>
              </w:rPr>
              <w:t>Światłowód ( o długości nie mniejszej niż 175 cm )</w:t>
            </w:r>
          </w:p>
        </w:tc>
        <w:tc>
          <w:tcPr>
            <w:tcW w:w="1842" w:type="dxa"/>
          </w:tcPr>
          <w:p w:rsidR="000173ED" w:rsidRPr="001664A6" w:rsidRDefault="001664A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Pr="001664A6" w:rsidRDefault="001664A6" w:rsidP="00017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820" w:type="dxa"/>
          </w:tcPr>
          <w:p w:rsidR="000173ED" w:rsidRPr="001664A6" w:rsidRDefault="001664A6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Ręczna pompka powietrza ( gruszka insuflacyjna ) podłączona do głowicy</w:t>
            </w:r>
          </w:p>
        </w:tc>
        <w:tc>
          <w:tcPr>
            <w:tcW w:w="1842" w:type="dxa"/>
          </w:tcPr>
          <w:p w:rsidR="000173ED" w:rsidRPr="001664A6" w:rsidRDefault="001664A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  <w:tr w:rsidR="000173ED" w:rsidTr="000173ED">
        <w:tc>
          <w:tcPr>
            <w:tcW w:w="817" w:type="dxa"/>
          </w:tcPr>
          <w:p w:rsidR="000173ED" w:rsidRDefault="001664A6" w:rsidP="000173ED">
            <w:pPr>
              <w:jc w:val="center"/>
            </w:pPr>
            <w:r>
              <w:t>15.</w:t>
            </w:r>
          </w:p>
        </w:tc>
        <w:tc>
          <w:tcPr>
            <w:tcW w:w="4820" w:type="dxa"/>
          </w:tcPr>
          <w:p w:rsidR="000173ED" w:rsidRPr="001664A6" w:rsidRDefault="001664A6" w:rsidP="001664A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 rurki Heinego jednorazowe plastikowe</w:t>
            </w:r>
          </w:p>
        </w:tc>
        <w:tc>
          <w:tcPr>
            <w:tcW w:w="1842" w:type="dxa"/>
          </w:tcPr>
          <w:p w:rsidR="000173ED" w:rsidRPr="001664A6" w:rsidRDefault="001664A6" w:rsidP="001664A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0173ED" w:rsidRDefault="000173ED"/>
        </w:tc>
      </w:tr>
    </w:tbl>
    <w:p w:rsidR="0087562F" w:rsidRDefault="0087562F"/>
    <w:sectPr w:rsidR="0087562F" w:rsidSect="00CF53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523" w:rsidRDefault="006D5523" w:rsidP="000173ED">
      <w:pPr>
        <w:spacing w:after="0" w:line="240" w:lineRule="auto"/>
      </w:pPr>
      <w:r>
        <w:separator/>
      </w:r>
    </w:p>
  </w:endnote>
  <w:endnote w:type="continuationSeparator" w:id="1">
    <w:p w:rsidR="006D5523" w:rsidRDefault="006D5523" w:rsidP="0001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B6F" w:rsidRDefault="00220B6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B6F" w:rsidRDefault="00220B6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B6F" w:rsidRDefault="00220B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523" w:rsidRDefault="006D5523" w:rsidP="000173ED">
      <w:pPr>
        <w:spacing w:after="0" w:line="240" w:lineRule="auto"/>
      </w:pPr>
      <w:r>
        <w:separator/>
      </w:r>
    </w:p>
  </w:footnote>
  <w:footnote w:type="continuationSeparator" w:id="1">
    <w:p w:rsidR="006D5523" w:rsidRDefault="006D5523" w:rsidP="00017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B6F" w:rsidRDefault="00220B6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B6F" w:rsidRDefault="00220B6F" w:rsidP="00220B6F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20B6F" w:rsidRDefault="00220B6F" w:rsidP="00220B6F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62474B" w:rsidRDefault="0062474B" w:rsidP="0062474B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62474B" w:rsidRPr="0062474B" w:rsidRDefault="002426AC" w:rsidP="0062474B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12</w:t>
    </w:r>
  </w:p>
  <w:p w:rsidR="000173ED" w:rsidRDefault="000173ED">
    <w:pPr>
      <w:pStyle w:val="Nagwek"/>
    </w:pPr>
  </w:p>
  <w:p w:rsidR="000173ED" w:rsidRDefault="000173ED">
    <w:pPr>
      <w:pStyle w:val="Nagwek"/>
    </w:pPr>
  </w:p>
  <w:p w:rsidR="000173ED" w:rsidRPr="000173ED" w:rsidRDefault="000173ED">
    <w:pPr>
      <w:pStyle w:val="Nagwek"/>
      <w:rPr>
        <w:rFonts w:ascii="Tahoma" w:hAnsi="Tahoma" w:cs="Tahoma"/>
        <w:sz w:val="20"/>
        <w:szCs w:val="20"/>
      </w:rPr>
    </w:pPr>
  </w:p>
  <w:p w:rsidR="000173ED" w:rsidRDefault="000173ED">
    <w:pPr>
      <w:pStyle w:val="Nagwek"/>
    </w:pPr>
  </w:p>
  <w:p w:rsidR="000173ED" w:rsidRDefault="000173E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B6F" w:rsidRDefault="00220B6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73ED"/>
    <w:rsid w:val="000173ED"/>
    <w:rsid w:val="000E1156"/>
    <w:rsid w:val="001664A6"/>
    <w:rsid w:val="00186CD7"/>
    <w:rsid w:val="0019347B"/>
    <w:rsid w:val="00220B6F"/>
    <w:rsid w:val="002426AC"/>
    <w:rsid w:val="00380FD5"/>
    <w:rsid w:val="00382792"/>
    <w:rsid w:val="003B4806"/>
    <w:rsid w:val="003E207F"/>
    <w:rsid w:val="00412686"/>
    <w:rsid w:val="005A3484"/>
    <w:rsid w:val="0062474B"/>
    <w:rsid w:val="006D5523"/>
    <w:rsid w:val="007A179E"/>
    <w:rsid w:val="0087562F"/>
    <w:rsid w:val="008C2F1F"/>
    <w:rsid w:val="008F6F95"/>
    <w:rsid w:val="00B77E7A"/>
    <w:rsid w:val="00BC0B7E"/>
    <w:rsid w:val="00C52277"/>
    <w:rsid w:val="00CF5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3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73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17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73ED"/>
  </w:style>
  <w:style w:type="paragraph" w:styleId="Stopka">
    <w:name w:val="footer"/>
    <w:basedOn w:val="Normalny"/>
    <w:link w:val="StopkaZnak"/>
    <w:uiPriority w:val="99"/>
    <w:semiHidden/>
    <w:unhideWhenUsed/>
    <w:rsid w:val="00017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73ED"/>
  </w:style>
  <w:style w:type="paragraph" w:styleId="Tekstdymka">
    <w:name w:val="Balloon Text"/>
    <w:basedOn w:val="Normalny"/>
    <w:link w:val="TekstdymkaZnak"/>
    <w:uiPriority w:val="99"/>
    <w:semiHidden/>
    <w:unhideWhenUsed/>
    <w:rsid w:val="00220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B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2015-09-22T05:51:00Z</cp:lastPrinted>
  <dcterms:created xsi:type="dcterms:W3CDTF">2015-09-09T09:31:00Z</dcterms:created>
  <dcterms:modified xsi:type="dcterms:W3CDTF">2015-09-23T09:59:00Z</dcterms:modified>
</cp:coreProperties>
</file>